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1" w:lineRule="atLeast"/>
        <w:ind w:left="0" w:right="0"/>
        <w:rPr>
          <w:sz w:val="36"/>
          <w:szCs w:val="36"/>
        </w:rPr>
      </w:pPr>
      <w:r>
        <w:rPr>
          <w:sz w:val="36"/>
          <w:szCs w:val="36"/>
          <w:bdr w:val="none" w:color="auto" w:sz="0" w:space="0"/>
        </w:rPr>
        <w:t>【重点】上海市“十三五”家庭教育重点课题发布</w:t>
      </w:r>
      <w:bookmarkStart w:id="0" w:name="_GoBack"/>
      <w:bookmarkEnd w:id="0"/>
      <w:r>
        <w:rPr>
          <w:sz w:val="36"/>
          <w:szCs w:val="36"/>
          <w:bdr w:val="none" w:color="auto" w:sz="0" w:space="0"/>
        </w:rPr>
        <w:t>（2016年度）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line="300" w:lineRule="atLeast"/>
        <w:ind w:left="0" w:right="0"/>
        <w:jc w:val="left"/>
        <w:rPr>
          <w:sz w:val="0"/>
          <w:szCs w:val="0"/>
        </w:rPr>
      </w:pPr>
      <w:r>
        <w:rPr>
          <w:rStyle w:val="6"/>
          <w:rFonts w:ascii="宋体" w:hAnsi="宋体" w:eastAsia="宋体" w:cs="宋体"/>
          <w:i w:val="0"/>
          <w:color w:val="8C8C8C"/>
          <w:kern w:val="0"/>
          <w:sz w:val="24"/>
          <w:szCs w:val="24"/>
          <w:bdr w:val="none" w:color="auto" w:sz="0" w:space="0"/>
          <w:lang w:val="en-US" w:eastAsia="zh-CN" w:bidi="ar"/>
        </w:rPr>
        <w:t>2016-12-24</w:t>
      </w:r>
      <w:r>
        <w:rPr>
          <w:rFonts w:ascii="宋体" w:hAnsi="宋体" w:eastAsia="宋体" w:cs="宋体"/>
          <w:kern w:val="0"/>
          <w:sz w:val="0"/>
          <w:szCs w:val="0"/>
          <w:bdr w:val="none" w:color="auto" w:sz="0" w:space="0"/>
          <w:lang w:val="en-US" w:eastAsia="zh-CN" w:bidi="ar"/>
        </w:rPr>
        <w:t> </w:t>
      </w:r>
      <w:r>
        <w:rPr>
          <w:rFonts w:ascii="宋体" w:hAnsi="宋体" w:eastAsia="宋体" w:cs="宋体"/>
          <w:color w:val="8C8C8C"/>
          <w:kern w:val="0"/>
          <w:sz w:val="24"/>
          <w:szCs w:val="24"/>
          <w:bdr w:val="none" w:color="auto" w:sz="0" w:space="0"/>
          <w:lang w:val="en-US" w:eastAsia="zh-CN" w:bidi="ar"/>
        </w:rPr>
        <w:t>家校慧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color w:val="3E3E3E"/>
          <w:bdr w:val="none" w:color="auto" w:sz="0" w:space="0"/>
        </w:rPr>
        <w:t>上海市“十三五”家庭教育重点课题发布（2016年度）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color w:val="3E3E3E"/>
          <w:kern w:val="0"/>
          <w:sz w:val="24"/>
          <w:szCs w:val="24"/>
          <w:bdr w:val="none" w:color="auto" w:sz="0" w:space="0"/>
          <w:lang w:val="en-US" w:eastAsia="zh-CN" w:bidi="ar"/>
        </w:rPr>
      </w:pPr>
      <w:r>
        <w:rPr>
          <w:rFonts w:ascii="宋体" w:hAnsi="宋体" w:eastAsia="宋体" w:cs="宋体"/>
          <w:color w:val="3E3E3E"/>
          <w:kern w:val="0"/>
          <w:sz w:val="24"/>
          <w:szCs w:val="24"/>
          <w:bdr w:val="none" w:color="auto" w:sz="0" w:space="0"/>
          <w:lang w:val="en-US" w:eastAsia="zh-CN" w:bidi="ar"/>
        </w:rPr>
        <w:fldChar w:fldCharType="begin"/>
      </w:r>
      <w:r>
        <w:rPr>
          <w:rFonts w:ascii="宋体" w:hAnsi="宋体" w:eastAsia="宋体" w:cs="宋体"/>
          <w:color w:val="3E3E3E"/>
          <w:kern w:val="0"/>
          <w:sz w:val="24"/>
          <w:szCs w:val="24"/>
          <w:bdr w:val="none" w:color="auto" w:sz="0" w:space="0"/>
          <w:lang w:val="en-US" w:eastAsia="zh-CN" w:bidi="ar"/>
        </w:rPr>
        <w:instrText xml:space="preserve">INCLUDEPICTURE \d "http://mmbiz.qpic.cn/mmbiz_gif/TSpVDialo6ZHplSn3BqSP8lfBXnDKlmlvO7Hdiawz1sHxlWMxJRiacWuKNFetzuqjoDO7Mggyw3c6SGJbmK9k0SNw/0?wx_fmt=gif&amp;tp=webp&amp;wxfrom=5&amp;wx_lazy=1" \* MERGEFORMATINET </w:instrText>
      </w:r>
      <w:r>
        <w:rPr>
          <w:rFonts w:ascii="宋体" w:hAnsi="宋体" w:eastAsia="宋体" w:cs="宋体"/>
          <w:color w:val="3E3E3E"/>
          <w:kern w:val="0"/>
          <w:sz w:val="24"/>
          <w:szCs w:val="24"/>
          <w:bdr w:val="none" w:color="auto" w:sz="0" w:space="0"/>
          <w:lang w:val="en-US" w:eastAsia="zh-CN" w:bidi="ar"/>
        </w:rPr>
        <w:fldChar w:fldCharType="separate"/>
      </w:r>
      <w:r>
        <w:rPr>
          <w:rFonts w:ascii="宋体" w:hAnsi="宋体" w:eastAsia="宋体" w:cs="宋体"/>
          <w:color w:val="3E3E3E"/>
          <w:kern w:val="0"/>
          <w:sz w:val="24"/>
          <w:szCs w:val="24"/>
          <w:bdr w:val="none" w:color="auto" w:sz="0" w:space="0"/>
          <w:lang w:val="en-US" w:eastAsia="zh-CN" w:bidi="ar"/>
        </w:rPr>
        <w:drawing>
          <wp:inline distT="0" distB="0" distL="114300" distR="114300">
            <wp:extent cx="1219200" cy="838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19200" cy="838200"/>
                    </a:xfrm>
                    <a:prstGeom prst="rect">
                      <a:avLst/>
                    </a:prstGeom>
                    <a:noFill/>
                    <a:ln w="9525">
                      <a:noFill/>
                    </a:ln>
                  </pic:spPr>
                </pic:pic>
              </a:graphicData>
            </a:graphic>
          </wp:inline>
        </w:drawing>
      </w:r>
      <w:r>
        <w:rPr>
          <w:rFonts w:ascii="宋体" w:hAnsi="宋体" w:eastAsia="宋体" w:cs="宋体"/>
          <w:color w:val="3E3E3E"/>
          <w:kern w:val="0"/>
          <w:sz w:val="24"/>
          <w:szCs w:val="24"/>
          <w:bdr w:val="none" w:color="auto" w:sz="0" w:space="0"/>
          <w:lang w:val="en-US" w:eastAsia="zh-CN" w:bidi="ar"/>
        </w:rPr>
        <w:fldChar w:fldCharType="end"/>
      </w:r>
      <w:r>
        <w:rPr>
          <w:rFonts w:ascii="宋体" w:hAnsi="宋体" w:eastAsia="宋体" w:cs="宋体"/>
          <w:color w:val="3E3E3E"/>
          <w:kern w:val="0"/>
          <w:sz w:val="24"/>
          <w:szCs w:val="24"/>
          <w:bdr w:val="none" w:color="auto" w:sz="0" w:space="0"/>
          <w:lang w:val="en-US" w:eastAsia="zh-CN" w:bidi="ar"/>
        </w:rPr>
        <w:fldChar w:fldCharType="begin"/>
      </w:r>
      <w:r>
        <w:rPr>
          <w:rFonts w:ascii="宋体" w:hAnsi="宋体" w:eastAsia="宋体" w:cs="宋体"/>
          <w:color w:val="3E3E3E"/>
          <w:kern w:val="0"/>
          <w:sz w:val="24"/>
          <w:szCs w:val="24"/>
          <w:bdr w:val="none" w:color="auto" w:sz="0" w:space="0"/>
          <w:lang w:val="en-US" w:eastAsia="zh-CN" w:bidi="ar"/>
        </w:rPr>
        <w:instrText xml:space="preserve">INCLUDEPICTURE \d "http://mmbiz.qpic.cn/mmbiz_gif/TSpVDialo6ZHplSn3BqSP8lfBXnDKlmlv3l8ueVvK0BThkrbc59n6ZFmjHrdo2CLQYQia8dibUPf6ombc9qoqEMgg/0?wx_fmt=gif&amp;tp=webp&amp;wxfrom=5&amp;wx_lazy=1" \* MERGEFORMATINET </w:instrText>
      </w:r>
      <w:r>
        <w:rPr>
          <w:rFonts w:ascii="宋体" w:hAnsi="宋体" w:eastAsia="宋体" w:cs="宋体"/>
          <w:color w:val="3E3E3E"/>
          <w:kern w:val="0"/>
          <w:sz w:val="24"/>
          <w:szCs w:val="24"/>
          <w:bdr w:val="none" w:color="auto" w:sz="0" w:space="0"/>
          <w:lang w:val="en-US" w:eastAsia="zh-CN" w:bidi="ar"/>
        </w:rPr>
        <w:fldChar w:fldCharType="separate"/>
      </w:r>
      <w:r>
        <w:rPr>
          <w:rFonts w:ascii="宋体" w:hAnsi="宋体" w:eastAsia="宋体" w:cs="宋体"/>
          <w:color w:val="3E3E3E"/>
          <w:kern w:val="0"/>
          <w:sz w:val="24"/>
          <w:szCs w:val="24"/>
          <w:bdr w:val="none" w:color="auto" w:sz="0" w:space="0"/>
          <w:lang w:val="en-US" w:eastAsia="zh-CN" w:bidi="ar"/>
        </w:rPr>
        <w:drawing>
          <wp:inline distT="0" distB="0" distL="114300" distR="114300">
            <wp:extent cx="1219200" cy="8382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219200" cy="838200"/>
                    </a:xfrm>
                    <a:prstGeom prst="rect">
                      <a:avLst/>
                    </a:prstGeom>
                    <a:noFill/>
                    <a:ln w="9525">
                      <a:noFill/>
                    </a:ln>
                  </pic:spPr>
                </pic:pic>
              </a:graphicData>
            </a:graphic>
          </wp:inline>
        </w:drawing>
      </w:r>
      <w:r>
        <w:rPr>
          <w:rFonts w:ascii="宋体" w:hAnsi="宋体" w:eastAsia="宋体" w:cs="宋体"/>
          <w:color w:val="3E3E3E"/>
          <w:kern w:val="0"/>
          <w:sz w:val="24"/>
          <w:szCs w:val="24"/>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宋体" w:hAnsi="宋体" w:eastAsia="宋体" w:cs="宋体"/>
          <w:color w:val="3E3E3E"/>
          <w:kern w:val="0"/>
          <w:sz w:val="24"/>
          <w:szCs w:val="24"/>
          <w:bdr w:val="none" w:color="auto" w:sz="0" w:space="0"/>
          <w:lang w:val="en-US" w:eastAsia="zh-CN" w:bidi="ar"/>
        </w:rPr>
      </w:pPr>
    </w:p>
    <w:tbl>
      <w:tblPr>
        <w:tblW w:w="10538" w:type="dxa"/>
        <w:tblInd w:w="-1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78"/>
        <w:gridCol w:w="2848"/>
        <w:gridCol w:w="1102"/>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序号</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单位</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申报人</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上海市光明初级中学</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黄俊杰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家长参与学校管理的制度与实践研究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2</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龙柏第一小学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李波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发挥家委会作用，开展现代家庭教育指导活动的实践研究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3</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长宁区初级职业技术学校</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丁翠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初职校学生职业生涯辅导的家庭教育指导叙事研究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4</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静安区永兴路幼儿园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金若霞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关于“家长委员会介入幼儿园教育的机制与运作模式”研究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5</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上海师范大学附属第二实验学校</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吴钟铭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跨学科主题校本课程实践中家长角色的研究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6</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上海市钟山初级中学</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付金平</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以“家长志愿者”项目深化家校融合的实践研究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7</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平凉路第三小学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沈丽瑾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儿童家庭实验角建设中的家校联动策略研究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8</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上海市辽阳中学</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葛琛静</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初中学段家庭教育课程中开展生命教育的实践与研究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9</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宝山区教育学院</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杨金凤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教师家庭教育指导手册（幼教版）的研制与运用的研究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trPr>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10</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罗店中心校</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杨海燕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基于科学人为素养培育下的家长微课进校园合作管理模式的实践研究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11</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嘉定区封浜高级中学</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沈洁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新高考模式下高中生职业生涯辅导的家庭教育指导研究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12</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静安区安庆幼儿园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温剑青</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基于问题导向的幼儿园家长工作管理模式的研究</w:t>
            </w:r>
            <w:r>
              <w:rPr>
                <w:rFonts w:ascii="Calibri" w:hAnsi="Calibri" w:eastAsia="-apple-system-font" w:cs="Calibri"/>
                <w:b w:val="0"/>
                <w:i w:val="0"/>
                <w:caps w:val="0"/>
                <w:color w:val="3E3E3E"/>
                <w:spacing w:val="0"/>
                <w:sz w:val="18"/>
                <w:szCs w:val="18"/>
                <w:bdr w:val="none" w:color="auto" w:sz="0" w:space="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13</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浦东新区冰厂田幼儿园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金晔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利用社区资源拓展幼儿园小社团活动的研究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14</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浦东新区开心幼儿园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宋萍</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家庭教育中幼儿情绪管理支持性途径及策略的实践研究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15</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浦东新区云台幼儿园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陈冰美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混龄家庭伙伴俱乐部的实践与研究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16</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金山区张堰幼儿园</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袁辉珍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“父亲在园行动”操作模式的实践研究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17</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松江区中山永丰实验学校</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张  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依托“家长课堂”促进小学生生涯发展的家校合作实践研究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18</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东方幼儿园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国宝丽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进阶式任务单:提升有效衔接过程中家园合作有效性的实践研究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19</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金蔷薇幼儿园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毕红梅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ascii="宋体" w:hAnsi="宋体" w:eastAsia="宋体" w:cs="宋体"/>
                <w:b w:val="0"/>
                <w:i w:val="0"/>
                <w:caps w:val="0"/>
                <w:color w:val="3E3E3E"/>
                <w:spacing w:val="0"/>
                <w:sz w:val="18"/>
                <w:szCs w:val="18"/>
                <w:bdr w:val="none" w:color="auto" w:sz="0" w:space="0"/>
              </w:rPr>
              <w:t> </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运用微信公众平台促进家园共育的实践研究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7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宋体" w:hAnsi="宋体" w:eastAsia="宋体" w:cs="宋体"/>
                <w:b w:val="0"/>
                <w:i w:val="0"/>
                <w:caps w:val="0"/>
                <w:color w:val="3E3E3E"/>
                <w:spacing w:val="0"/>
                <w:sz w:val="18"/>
                <w:szCs w:val="18"/>
                <w:bdr w:val="none" w:color="auto" w:sz="0" w:space="0"/>
              </w:rPr>
              <w:t>20</w:t>
            </w:r>
          </w:p>
        </w:tc>
        <w:tc>
          <w:tcPr>
            <w:tcW w:w="2848"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上海市崇明中学</w:t>
            </w:r>
          </w:p>
        </w:tc>
        <w:tc>
          <w:tcPr>
            <w:tcW w:w="1102"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周建军</w:t>
            </w:r>
          </w:p>
        </w:tc>
        <w:tc>
          <w:tcPr>
            <w:tcW w:w="5810" w:type="dxa"/>
            <w:shd w:val="clear" w:color="auto" w:fill="FFFFFF"/>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pPr>
            <w:r>
              <w:rPr>
                <w:rFonts w:hint="eastAsia" w:ascii="宋体" w:hAnsi="宋体" w:eastAsia="宋体" w:cs="宋体"/>
                <w:b w:val="0"/>
                <w:i w:val="0"/>
                <w:caps w:val="0"/>
                <w:color w:val="3E3E3E"/>
                <w:spacing w:val="0"/>
                <w:sz w:val="18"/>
                <w:szCs w:val="18"/>
                <w:bdr w:val="none" w:color="auto" w:sz="0" w:space="0"/>
              </w:rPr>
              <w:t>高中生职业生涯辅导的家庭教育指导研究</w:t>
            </w:r>
          </w:p>
        </w:tc>
      </w:tr>
    </w:tbl>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apple-system-font">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4144A"/>
    <w:rsid w:val="5E8414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2016-12-28T02:50:00Z</dcterms:created>
  <dc:creator>Administrator</dc:creator>
  <cp:lastModifiedBy>Administrator</cp:lastModifiedBy>
  <dcterms:modified xsi:type="dcterms:W3CDTF">2016-12-28T02:59:24Z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