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BE" w:rsidRPr="00CD3FA0" w:rsidRDefault="00E769BE" w:rsidP="00E769BE">
      <w:pPr>
        <w:adjustRightInd w:val="0"/>
        <w:jc w:val="center"/>
        <w:rPr>
          <w:rFonts w:ascii="黑体" w:eastAsia="黑体" w:hAnsi="宋体" w:hint="eastAsia"/>
          <w:snapToGrid w:val="0"/>
          <w:color w:val="000000"/>
          <w:kern w:val="0"/>
          <w:sz w:val="40"/>
          <w:szCs w:val="40"/>
        </w:rPr>
      </w:pPr>
      <w:bookmarkStart w:id="0" w:name="_GoBack"/>
      <w:bookmarkEnd w:id="0"/>
      <w:r w:rsidRPr="00CD3FA0">
        <w:rPr>
          <w:rFonts w:ascii="黑体" w:eastAsia="黑体" w:hAnsi="宋体" w:hint="eastAsia"/>
          <w:snapToGrid w:val="0"/>
          <w:color w:val="000000"/>
          <w:kern w:val="0"/>
          <w:sz w:val="40"/>
          <w:szCs w:val="40"/>
        </w:rPr>
        <w:t>比赛办法及规则</w:t>
      </w:r>
    </w:p>
    <w:p w:rsidR="00E769BE" w:rsidRDefault="00E769BE" w:rsidP="00E769BE">
      <w:pPr>
        <w:pStyle w:val="ListParagraph"/>
        <w:ind w:firstLine="600"/>
        <w:rPr>
          <w:rFonts w:ascii="黑体" w:eastAsia="黑体" w:hAnsi="黑体" w:cs="宋体" w:hint="eastAsia"/>
          <w:bCs/>
          <w:color w:val="000000"/>
          <w:sz w:val="30"/>
          <w:szCs w:val="30"/>
        </w:rPr>
      </w:pPr>
    </w:p>
    <w:p w:rsidR="00E769BE" w:rsidRPr="00CF152C" w:rsidRDefault="00E769BE" w:rsidP="00E769BE">
      <w:pPr>
        <w:pStyle w:val="ListParagraph"/>
        <w:ind w:firstLine="600"/>
        <w:rPr>
          <w:rFonts w:ascii="黑体" w:eastAsia="黑体" w:hAnsi="黑体" w:cs="宋体" w:hint="eastAsia"/>
          <w:bCs/>
          <w:color w:val="000000"/>
          <w:sz w:val="30"/>
          <w:szCs w:val="30"/>
        </w:rPr>
      </w:pPr>
      <w:r w:rsidRPr="00CF152C">
        <w:rPr>
          <w:rFonts w:ascii="黑体" w:eastAsia="黑体" w:hAnsi="黑体" w:cs="宋体" w:hint="eastAsia"/>
          <w:bCs/>
          <w:color w:val="000000"/>
          <w:sz w:val="30"/>
          <w:szCs w:val="30"/>
        </w:rPr>
        <w:t>一、负重接力</w:t>
      </w:r>
    </w:p>
    <w:p w:rsidR="00E769BE" w:rsidRPr="00CF152C" w:rsidRDefault="00E769BE" w:rsidP="00E769BE">
      <w:pPr>
        <w:ind w:firstLineChars="200" w:firstLine="602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CF152C">
        <w:rPr>
          <w:rFonts w:ascii="仿宋_GB2312" w:eastAsia="仿宋_GB2312" w:hint="eastAsia"/>
          <w:b/>
          <w:color w:val="000000"/>
          <w:sz w:val="30"/>
          <w:szCs w:val="30"/>
        </w:rPr>
        <w:t>（一）比赛办法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1、比赛时运动员两手各提一只装有5公斤重黄沙的桶，在赛道长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C15C9A">
          <w:rPr>
            <w:rFonts w:ascii="仿宋_GB2312" w:eastAsia="仿宋_GB2312" w:hAnsi="宋体" w:cs="宋体" w:hint="eastAsia"/>
            <w:color w:val="000000"/>
            <w:sz w:val="30"/>
            <w:szCs w:val="30"/>
          </w:rPr>
          <w:t>20米</w:t>
        </w:r>
      </w:smartTag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的跑道上进行。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2、每队上场5人，男女不限。按秩序排在赛道起点，当裁判发令后，第一名运动员提起装有黄沙的桶沿赛道跑至另一端，绕过标志物折返跑回起点，把桶交给第2名队员，以此类推。</w:t>
      </w:r>
    </w:p>
    <w:p w:rsidR="00E769BE" w:rsidRPr="00CF152C" w:rsidRDefault="00E769BE" w:rsidP="00E769BE">
      <w:pPr>
        <w:ind w:firstLineChars="200" w:firstLine="602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CF152C">
        <w:rPr>
          <w:rFonts w:ascii="仿宋_GB2312" w:eastAsia="仿宋_GB2312" w:hint="eastAsia"/>
          <w:b/>
          <w:color w:val="000000"/>
          <w:sz w:val="30"/>
          <w:szCs w:val="30"/>
        </w:rPr>
        <w:t>（二）比赛规则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1、运动员在比赛中不能跑出跑道（田径场左右两道），违者加时五秒；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2、运动员交接时必须在起点线后完成（以后脚过线为准），其余队员在等候区外排队站立，违者加时五秒。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b/>
          <w:bCs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3、比赛用时少者名次列前。</w:t>
      </w:r>
    </w:p>
    <w:p w:rsidR="00E769BE" w:rsidRPr="00CF152C" w:rsidRDefault="00E769BE" w:rsidP="00E769BE">
      <w:pPr>
        <w:pStyle w:val="ListParagraph"/>
        <w:ind w:firstLine="600"/>
        <w:rPr>
          <w:rFonts w:ascii="黑体" w:eastAsia="黑体" w:hAnsi="黑体" w:cs="宋体" w:hint="eastAsia"/>
          <w:bCs/>
          <w:color w:val="000000"/>
          <w:sz w:val="30"/>
          <w:szCs w:val="30"/>
        </w:rPr>
      </w:pPr>
      <w:r w:rsidRPr="00CF152C">
        <w:rPr>
          <w:rFonts w:ascii="黑体" w:eastAsia="黑体" w:hAnsi="黑体" w:cs="宋体" w:hint="eastAsia"/>
          <w:bCs/>
          <w:color w:val="000000"/>
          <w:sz w:val="30"/>
          <w:szCs w:val="30"/>
        </w:rPr>
        <w:t>二、滚轮胎</w:t>
      </w:r>
    </w:p>
    <w:p w:rsidR="00E769BE" w:rsidRPr="00CF152C" w:rsidRDefault="00E769BE" w:rsidP="00E769BE">
      <w:pPr>
        <w:ind w:firstLineChars="200" w:firstLine="602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CF152C">
        <w:rPr>
          <w:rFonts w:ascii="仿宋_GB2312" w:eastAsia="仿宋_GB2312" w:hint="eastAsia"/>
          <w:b/>
          <w:color w:val="000000"/>
          <w:sz w:val="30"/>
          <w:szCs w:val="30"/>
        </w:rPr>
        <w:t>（一）比赛办法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1、使用汽车外胎（大小另定），赛道长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C15C9A">
          <w:rPr>
            <w:rFonts w:ascii="仿宋_GB2312" w:eastAsia="仿宋_GB2312" w:hAnsi="宋体" w:cs="宋体" w:hint="eastAsia"/>
            <w:color w:val="000000"/>
            <w:sz w:val="30"/>
            <w:szCs w:val="30"/>
          </w:rPr>
          <w:t>20米</w:t>
        </w:r>
      </w:smartTag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（田径场跑道）。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2、每队4人组成，幼儿园组男女不限，小学组必须有一名男教师，中学组必须有一名女教师。</w:t>
      </w:r>
    </w:p>
    <w:p w:rsidR="00E769BE" w:rsidRPr="00CF152C" w:rsidRDefault="00E769BE" w:rsidP="00E769BE">
      <w:pPr>
        <w:ind w:firstLineChars="200" w:firstLine="602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CF152C">
        <w:rPr>
          <w:rFonts w:ascii="仿宋_GB2312" w:eastAsia="仿宋_GB2312" w:hint="eastAsia"/>
          <w:b/>
          <w:color w:val="000000"/>
          <w:sz w:val="30"/>
          <w:szCs w:val="30"/>
        </w:rPr>
        <w:t>（二）比赛规则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1、每队二边各站二位队员采用接力形式。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lastRenderedPageBreak/>
        <w:t>2、运动员在比赛中不能跑（滚）出赛道（田径场跑道宽），否则每出现一次加时五秒。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3、以四名队员全部完成用时最少为胜。</w:t>
      </w:r>
    </w:p>
    <w:p w:rsidR="00E769BE" w:rsidRPr="00CF152C" w:rsidRDefault="00E769BE" w:rsidP="00E769BE">
      <w:pPr>
        <w:pStyle w:val="ListParagraph"/>
        <w:ind w:firstLine="600"/>
        <w:rPr>
          <w:rFonts w:ascii="黑体" w:eastAsia="黑体" w:hAnsi="黑体" w:cs="宋体" w:hint="eastAsia"/>
          <w:bCs/>
          <w:color w:val="000000"/>
          <w:sz w:val="30"/>
          <w:szCs w:val="30"/>
        </w:rPr>
      </w:pPr>
      <w:r w:rsidRPr="00CF152C">
        <w:rPr>
          <w:rFonts w:ascii="黑体" w:eastAsia="黑体" w:hAnsi="黑体" w:cs="宋体" w:hint="eastAsia"/>
          <w:bCs/>
          <w:color w:val="000000"/>
          <w:sz w:val="30"/>
          <w:szCs w:val="30"/>
        </w:rPr>
        <w:t>三、托球跑</w:t>
      </w:r>
    </w:p>
    <w:p w:rsidR="00E769BE" w:rsidRPr="00CF152C" w:rsidRDefault="00E769BE" w:rsidP="00E769BE">
      <w:pPr>
        <w:ind w:firstLineChars="200" w:firstLine="602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CF152C">
        <w:rPr>
          <w:rFonts w:ascii="仿宋_GB2312" w:eastAsia="仿宋_GB2312" w:hint="eastAsia"/>
          <w:b/>
          <w:color w:val="000000"/>
          <w:sz w:val="30"/>
          <w:szCs w:val="30"/>
        </w:rPr>
        <w:t>（一）比赛办法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kern w:val="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每队由8人组成，幼儿园、小学男女不限，中学组男女各半。每比赛距离为</w:t>
      </w:r>
      <w:smartTag w:uri="urn:schemas-microsoft-com:office:smarttags" w:element="chmetcnv">
        <w:smartTagPr>
          <w:attr w:name="UnitName" w:val="米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C15C9A">
          <w:rPr>
            <w:rFonts w:ascii="仿宋_GB2312" w:eastAsia="仿宋_GB2312" w:hAnsi="宋体" w:cs="宋体" w:hint="eastAsia"/>
            <w:color w:val="000000"/>
            <w:sz w:val="30"/>
            <w:szCs w:val="30"/>
          </w:rPr>
          <w:t>30米</w:t>
        </w:r>
      </w:smartTag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，在两端线各站立4名队员采用迎面接力形式。</w:t>
      </w:r>
    </w:p>
    <w:p w:rsidR="00E769BE" w:rsidRPr="00CF152C" w:rsidRDefault="00E769BE" w:rsidP="00E769BE">
      <w:pPr>
        <w:ind w:firstLineChars="200" w:firstLine="602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CF152C">
        <w:rPr>
          <w:rFonts w:ascii="仿宋_GB2312" w:eastAsia="仿宋_GB2312" w:hint="eastAsia"/>
          <w:b/>
          <w:color w:val="000000"/>
          <w:sz w:val="30"/>
          <w:szCs w:val="30"/>
        </w:rPr>
        <w:t>（二）比赛规则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1、参赛队员并排站立在起跑线后</w:t>
      </w:r>
      <w:r w:rsidRPr="00C15C9A">
        <w:rPr>
          <w:rFonts w:ascii="仿宋_GB2312" w:eastAsia="仿宋_GB2312" w:cs="宋体" w:hint="eastAsia"/>
          <w:color w:val="000000"/>
          <w:sz w:val="30"/>
          <w:szCs w:val="30"/>
        </w:rPr>
        <w:t>,</w:t>
      </w: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比赛开始，一名队员手持网球拍(球拍上放一只网球)向前跑出，到达另一端线将球拍和球一同传给下一名队员后出发，依次循环接力，以到达终点最快的队为胜；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2、比赛规程中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球不得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离开球拍</w:t>
      </w:r>
      <w:r w:rsidRPr="00C15C9A">
        <w:rPr>
          <w:rFonts w:ascii="仿宋_GB2312" w:eastAsia="仿宋_GB2312" w:cs="宋体" w:hint="eastAsia"/>
          <w:color w:val="000000"/>
          <w:sz w:val="30"/>
          <w:szCs w:val="30"/>
        </w:rPr>
        <w:t>,</w:t>
      </w: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球落地必须在原地拣起后再出发，否则加时5秒；不得有其他队员帮忙，否则每出现一次加时10秒</w:t>
      </w:r>
    </w:p>
    <w:p w:rsidR="00E769BE" w:rsidRPr="00CF152C" w:rsidRDefault="00E769BE" w:rsidP="00E769BE">
      <w:pPr>
        <w:pStyle w:val="ListParagraph"/>
        <w:ind w:firstLine="600"/>
        <w:rPr>
          <w:rFonts w:ascii="黑体" w:eastAsia="黑体" w:hAnsi="黑体" w:cs="宋体" w:hint="eastAsia"/>
          <w:bCs/>
          <w:color w:val="000000"/>
          <w:sz w:val="30"/>
          <w:szCs w:val="30"/>
        </w:rPr>
      </w:pPr>
      <w:r w:rsidRPr="00CF152C">
        <w:rPr>
          <w:rFonts w:ascii="黑体" w:eastAsia="黑体" w:hAnsi="黑体" w:cs="宋体" w:hint="eastAsia"/>
          <w:bCs/>
          <w:color w:val="000000"/>
          <w:sz w:val="30"/>
          <w:szCs w:val="30"/>
        </w:rPr>
        <w:t>四、快乐呼拉圈</w:t>
      </w:r>
    </w:p>
    <w:p w:rsidR="00E769BE" w:rsidRPr="00CF152C" w:rsidRDefault="00E769BE" w:rsidP="00E769BE">
      <w:pPr>
        <w:ind w:firstLineChars="200" w:firstLine="602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CF152C">
        <w:rPr>
          <w:rFonts w:ascii="仿宋_GB2312" w:eastAsia="仿宋_GB2312" w:hint="eastAsia"/>
          <w:b/>
          <w:color w:val="000000"/>
          <w:sz w:val="30"/>
          <w:szCs w:val="30"/>
        </w:rPr>
        <w:t>（一）比赛办法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每队由8人组成，其中中学组男队员不少于3人。队员手牵手成一横排站开，发令后，由第一位队员将呼啦圈从头套进，并穿越身体后传递给下一位队员，以此类推直至将呼啦圈从最后一位队员的头套出后，最后一位队员双手持呼啦圈套在腰间跑到前</w:t>
      </w: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lastRenderedPageBreak/>
        <w:t>方</w:t>
      </w:r>
      <w:smartTag w:uri="urn:schemas-microsoft-com:office:smarttags" w:element="chmetcnv">
        <w:smartTagPr>
          <w:attr w:name="UnitName" w:val="米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C15C9A">
          <w:rPr>
            <w:rFonts w:ascii="仿宋_GB2312" w:eastAsia="仿宋_GB2312" w:hAnsi="宋体" w:cs="宋体" w:hint="eastAsia"/>
            <w:color w:val="000000"/>
            <w:sz w:val="30"/>
            <w:szCs w:val="30"/>
          </w:rPr>
          <w:t>2</w:t>
        </w:r>
        <w:r w:rsidRPr="00C15C9A">
          <w:rPr>
            <w:rFonts w:ascii="仿宋_GB2312" w:eastAsia="仿宋_GB2312" w:cs="宋体" w:hint="eastAsia"/>
            <w:color w:val="000000"/>
            <w:sz w:val="30"/>
            <w:szCs w:val="30"/>
          </w:rPr>
          <w:t>0</w:t>
        </w:r>
        <w:r w:rsidRPr="00C15C9A">
          <w:rPr>
            <w:rFonts w:ascii="仿宋_GB2312" w:eastAsia="仿宋_GB2312" w:hAnsi="宋体" w:cs="宋体" w:hint="eastAsia"/>
            <w:color w:val="000000"/>
            <w:sz w:val="30"/>
            <w:szCs w:val="30"/>
          </w:rPr>
          <w:t>米</w:t>
        </w:r>
      </w:smartTag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终点。</w:t>
      </w:r>
    </w:p>
    <w:p w:rsidR="00E769BE" w:rsidRPr="00CF152C" w:rsidRDefault="00E769BE" w:rsidP="00E769BE">
      <w:pPr>
        <w:ind w:firstLineChars="200" w:firstLine="602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CF152C">
        <w:rPr>
          <w:rFonts w:ascii="仿宋_GB2312" w:eastAsia="仿宋_GB2312" w:hint="eastAsia"/>
          <w:b/>
          <w:color w:val="000000"/>
          <w:sz w:val="30"/>
          <w:szCs w:val="30"/>
        </w:rPr>
        <w:t>（二）比赛规则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1、传递呼啦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圈过程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中手链不得断开，断开一次加罚5秒钟；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2、非参赛人员不能帮忙，否则取消比赛成绩；</w:t>
      </w:r>
    </w:p>
    <w:p w:rsidR="00E769BE" w:rsidRPr="00C15C9A" w:rsidRDefault="00E769BE" w:rsidP="00E769BE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3、用时少者成绩列前。</w:t>
      </w:r>
    </w:p>
    <w:p w:rsidR="00E769BE" w:rsidRPr="00CF152C" w:rsidRDefault="00E769BE" w:rsidP="00E769BE">
      <w:pPr>
        <w:pStyle w:val="ListParagraph"/>
        <w:spacing w:line="530" w:lineRule="exact"/>
        <w:ind w:firstLine="600"/>
        <w:rPr>
          <w:rFonts w:ascii="黑体" w:eastAsia="黑体" w:hAnsi="黑体" w:cs="宋体" w:hint="eastAsia"/>
          <w:bCs/>
          <w:color w:val="000000"/>
          <w:sz w:val="30"/>
          <w:szCs w:val="30"/>
        </w:rPr>
      </w:pPr>
      <w:r w:rsidRPr="00CF152C">
        <w:rPr>
          <w:rFonts w:ascii="黑体" w:eastAsia="黑体" w:hAnsi="黑体" w:cs="宋体" w:hint="eastAsia"/>
          <w:bCs/>
          <w:color w:val="000000"/>
          <w:sz w:val="30"/>
          <w:szCs w:val="30"/>
        </w:rPr>
        <w:t>五、海底传月</w:t>
      </w:r>
    </w:p>
    <w:p w:rsidR="00E769BE" w:rsidRPr="00CF152C" w:rsidRDefault="00E769BE" w:rsidP="00E769BE">
      <w:pPr>
        <w:spacing w:line="530" w:lineRule="exact"/>
        <w:ind w:firstLineChars="200" w:firstLine="602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CF152C">
        <w:rPr>
          <w:rFonts w:ascii="仿宋_GB2312" w:eastAsia="仿宋_GB2312" w:hint="eastAsia"/>
          <w:b/>
          <w:color w:val="000000"/>
          <w:sz w:val="30"/>
          <w:szCs w:val="30"/>
        </w:rPr>
        <w:t>（一）比赛方法</w:t>
      </w:r>
    </w:p>
    <w:p w:rsidR="00E769BE" w:rsidRPr="00C15C9A" w:rsidRDefault="00E769BE" w:rsidP="00E769BE">
      <w:pPr>
        <w:spacing w:line="53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1、每队8名队员（中小学组必须有2名女队员）依次排成一路纵队，间距一臂。</w:t>
      </w:r>
    </w:p>
    <w:p w:rsidR="00E769BE" w:rsidRPr="00C15C9A" w:rsidRDefault="00E769BE" w:rsidP="00E769BE">
      <w:pPr>
        <w:spacing w:line="53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2、第一名队员双手举起篮球，其余队员双脚分开站立，当听到裁判发令后，第一名队员双手将球从头上方传给第二名队员，第二名队员双手将球从胯下传给第三名队员，依次类推，当最后一名队员接到球后，持球跑到起点线，继续依次进行，当第一名队员站在最后一位并双手持球举过头顶视为比赛结束。</w:t>
      </w:r>
    </w:p>
    <w:p w:rsidR="00E769BE" w:rsidRPr="00CF152C" w:rsidRDefault="00E769BE" w:rsidP="00E769BE">
      <w:pPr>
        <w:spacing w:line="530" w:lineRule="exact"/>
        <w:ind w:firstLineChars="200" w:firstLine="602"/>
        <w:rPr>
          <w:rFonts w:ascii="仿宋_GB2312" w:eastAsia="仿宋_GB2312" w:hint="eastAsia"/>
          <w:b/>
          <w:color w:val="000000"/>
          <w:sz w:val="30"/>
          <w:szCs w:val="30"/>
        </w:rPr>
      </w:pPr>
      <w:r w:rsidRPr="00CF152C">
        <w:rPr>
          <w:rFonts w:ascii="仿宋_GB2312" w:eastAsia="仿宋_GB2312" w:hint="eastAsia"/>
          <w:b/>
          <w:color w:val="000000"/>
          <w:sz w:val="30"/>
          <w:szCs w:val="30"/>
        </w:rPr>
        <w:t>（二）比赛规则</w:t>
      </w:r>
    </w:p>
    <w:p w:rsidR="00E769BE" w:rsidRPr="00C15C9A" w:rsidRDefault="00E769BE" w:rsidP="00E769BE">
      <w:pPr>
        <w:spacing w:line="53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1、纵队前后距离必须保持一臂以上。</w:t>
      </w:r>
    </w:p>
    <w:p w:rsidR="00E769BE" w:rsidRPr="00C15C9A" w:rsidRDefault="00E769BE" w:rsidP="00E769BE">
      <w:pPr>
        <w:spacing w:line="53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2、传球过程中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球不得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落地，中间不得漏人，否则每落地一次或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每漏一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人加时5秒。</w:t>
      </w:r>
    </w:p>
    <w:p w:rsidR="00E769BE" w:rsidRPr="00C15C9A" w:rsidRDefault="00E769BE" w:rsidP="00E769BE">
      <w:pPr>
        <w:spacing w:line="53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3、以用时少者为胜。</w:t>
      </w:r>
    </w:p>
    <w:p w:rsidR="00E769BE" w:rsidRPr="00CF152C" w:rsidRDefault="00E769BE" w:rsidP="00E769BE">
      <w:pPr>
        <w:pStyle w:val="ListParagraph"/>
        <w:spacing w:line="530" w:lineRule="exact"/>
        <w:ind w:firstLine="600"/>
        <w:rPr>
          <w:rFonts w:ascii="黑体" w:eastAsia="黑体" w:hAnsi="黑体" w:cs="宋体" w:hint="eastAsia"/>
          <w:bCs/>
          <w:color w:val="000000"/>
          <w:sz w:val="30"/>
          <w:szCs w:val="30"/>
        </w:rPr>
      </w:pPr>
      <w:r w:rsidRPr="00CF152C">
        <w:rPr>
          <w:rFonts w:ascii="黑体" w:eastAsia="黑体" w:hAnsi="黑体" w:cs="宋体" w:hint="eastAsia"/>
          <w:bCs/>
          <w:color w:val="000000"/>
          <w:sz w:val="30"/>
          <w:szCs w:val="30"/>
        </w:rPr>
        <w:t>六、飞镖</w:t>
      </w:r>
    </w:p>
    <w:p w:rsidR="00E769BE" w:rsidRPr="00C15C9A" w:rsidRDefault="00E769BE" w:rsidP="00E769BE">
      <w:pPr>
        <w:spacing w:line="53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每队限报3人（男女不限），按三人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总靶数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记取团体名次。</w:t>
      </w:r>
    </w:p>
    <w:p w:rsidR="00E769BE" w:rsidRPr="00C15C9A" w:rsidRDefault="00E769BE" w:rsidP="00E769BE">
      <w:pPr>
        <w:spacing w:line="53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比赛规则：</w:t>
      </w:r>
    </w:p>
    <w:p w:rsidR="00E769BE" w:rsidRPr="00C15C9A" w:rsidRDefault="00E769BE" w:rsidP="00E769BE">
      <w:pPr>
        <w:pStyle w:val="ListParagraph"/>
        <w:numPr>
          <w:ilvl w:val="0"/>
          <w:numId w:val="1"/>
        </w:numPr>
        <w:spacing w:line="530" w:lineRule="exact"/>
        <w:ind w:left="0" w:firstLine="600"/>
        <w:rPr>
          <w:rFonts w:ascii="仿宋_GB2312" w:eastAsia="仿宋_GB2312" w:cs="Times New Roman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投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镖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者距离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镖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米"/>
        </w:smartTagPr>
        <w:r w:rsidRPr="00C15C9A">
          <w:rPr>
            <w:rFonts w:ascii="仿宋_GB2312" w:eastAsia="仿宋_GB2312" w:hAnsi="宋体" w:cs="宋体" w:hint="eastAsia"/>
            <w:color w:val="000000"/>
            <w:sz w:val="30"/>
            <w:szCs w:val="30"/>
          </w:rPr>
          <w:t>2.5米</w:t>
        </w:r>
      </w:smartTag>
    </w:p>
    <w:p w:rsidR="00E769BE" w:rsidRPr="00C15C9A" w:rsidRDefault="00E769BE" w:rsidP="00E769BE">
      <w:pPr>
        <w:pStyle w:val="ListParagraph"/>
        <w:numPr>
          <w:ilvl w:val="0"/>
          <w:numId w:val="1"/>
        </w:numPr>
        <w:spacing w:line="530" w:lineRule="exact"/>
        <w:ind w:left="0" w:firstLine="600"/>
        <w:rPr>
          <w:rFonts w:ascii="仿宋_GB2312" w:eastAsia="仿宋_GB2312" w:cs="Times New Roman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红色靶心悬挂高度距离地面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7"/>
          <w:attr w:name="UnitName" w:val="米"/>
        </w:smartTagPr>
        <w:r w:rsidRPr="00C15C9A">
          <w:rPr>
            <w:rFonts w:ascii="仿宋_GB2312" w:eastAsia="仿宋_GB2312" w:hAnsi="宋体" w:cs="宋体" w:hint="eastAsia"/>
            <w:color w:val="000000"/>
            <w:sz w:val="30"/>
            <w:szCs w:val="30"/>
          </w:rPr>
          <w:t>1.7米</w:t>
        </w:r>
      </w:smartTag>
    </w:p>
    <w:p w:rsidR="00E769BE" w:rsidRPr="00C15C9A" w:rsidRDefault="00E769BE" w:rsidP="00E769BE">
      <w:pPr>
        <w:pStyle w:val="ListParagraph"/>
        <w:numPr>
          <w:ilvl w:val="0"/>
          <w:numId w:val="1"/>
        </w:numPr>
        <w:spacing w:line="530" w:lineRule="exact"/>
        <w:ind w:left="0" w:firstLine="600"/>
        <w:rPr>
          <w:rFonts w:ascii="仿宋_GB2312" w:eastAsia="仿宋_GB2312" w:cs="Times New Roman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每人投五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镖</w:t>
      </w:r>
      <w:proofErr w:type="gramEnd"/>
    </w:p>
    <w:p w:rsidR="00E769BE" w:rsidRPr="00C15C9A" w:rsidRDefault="00E769BE" w:rsidP="00E769BE">
      <w:pPr>
        <w:pStyle w:val="ListParagraph"/>
        <w:numPr>
          <w:ilvl w:val="0"/>
          <w:numId w:val="1"/>
        </w:numPr>
        <w:spacing w:line="530" w:lineRule="exact"/>
        <w:ind w:left="0" w:firstLine="600"/>
        <w:rPr>
          <w:rFonts w:ascii="仿宋_GB2312" w:eastAsia="仿宋_GB2312" w:cs="Times New Roman" w:hint="eastAsia"/>
          <w:color w:val="000000"/>
          <w:sz w:val="30"/>
          <w:szCs w:val="30"/>
        </w:rPr>
      </w:pP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lastRenderedPageBreak/>
        <w:t>计分方法: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镖靶被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等分为20个分区</w:t>
      </w:r>
      <w:r w:rsidRPr="00C15C9A">
        <w:rPr>
          <w:rFonts w:ascii="仿宋_GB2312" w:eastAsia="仿宋_GB2312" w:cs="宋体" w:hint="eastAsia"/>
          <w:color w:val="000000"/>
          <w:sz w:val="30"/>
          <w:szCs w:val="30"/>
        </w:rPr>
        <w:t>,</w:t>
      </w:r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分值分别为1—20分，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镖靶最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内圈红色中心区（靶心）是50分，靶心外圈绿色环区的分值是25分。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镖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靶上还有两圈窄环，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外圈窄环为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相应分区的双倍区，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内圈窄环为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相应分区的三倍区。（因此，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镖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盘上最高的得分区并不是靶心50分区，而是20分区的三倍区，投中该区每</w:t>
      </w:r>
      <w:proofErr w:type="gramStart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镖</w:t>
      </w:r>
      <w:proofErr w:type="gramEnd"/>
      <w:r w:rsidRPr="00C15C9A">
        <w:rPr>
          <w:rFonts w:ascii="仿宋_GB2312" w:eastAsia="仿宋_GB2312" w:hAnsi="宋体" w:cs="宋体" w:hint="eastAsia"/>
          <w:color w:val="000000"/>
          <w:sz w:val="30"/>
          <w:szCs w:val="30"/>
        </w:rPr>
        <w:t>可得60分）。</w:t>
      </w:r>
    </w:p>
    <w:p w:rsidR="0028655F" w:rsidRPr="00D47D6D" w:rsidRDefault="00D47D6D" w:rsidP="00E769BE">
      <w:pPr>
        <w:ind w:firstLineChars="198" w:firstLine="596"/>
      </w:pPr>
      <w:r>
        <w:rPr>
          <w:rFonts w:ascii="仿宋_GB2312" w:eastAsia="仿宋_GB2312"/>
          <w:b/>
          <w:color w:val="000000"/>
          <w:sz w:val="30"/>
          <w:szCs w:val="30"/>
        </w:rPr>
        <w:br w:type="page"/>
      </w:r>
    </w:p>
    <w:sectPr w:rsidR="0028655F" w:rsidRPr="00D4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71CB"/>
    <w:multiLevelType w:val="hybridMultilevel"/>
    <w:tmpl w:val="B096E0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6D"/>
    <w:rsid w:val="0028655F"/>
    <w:rsid w:val="00D47D6D"/>
    <w:rsid w:val="00E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769BE"/>
    <w:pPr>
      <w:ind w:firstLineChars="200" w:firstLine="420"/>
    </w:pPr>
    <w:rPr>
      <w:rFonts w:ascii="Calibri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769BE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200</Words>
  <Characters>1144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mingde</dc:creator>
  <cp:keywords/>
  <dc:description/>
  <cp:lastModifiedBy>mingde</cp:lastModifiedBy>
  <cp:revision>1</cp:revision>
  <dcterms:created xsi:type="dcterms:W3CDTF">2015-10-12T06:32:00Z</dcterms:created>
  <dcterms:modified xsi:type="dcterms:W3CDTF">2015-10-12T06:55:00Z</dcterms:modified>
</cp:coreProperties>
</file>